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Lato" w:cs="Lato" w:eastAsia="Lato" w:hAnsi="Lato"/>
          <w:b w:val="1"/>
          <w:bCs w:val="1"/>
          <w:color w:val="151e39"/>
          <w:sz w:val="33"/>
          <w:szCs w:val="33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51e39"/>
          <w:sz w:val="33"/>
          <w:szCs w:val="33"/>
          <w:rtl w:val="0"/>
        </w:rPr>
        <w:t xml:space="preserve">DIPANKAR  ADHIKARY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Lato" w:cs="Lato" w:eastAsia="Lato" w:hAnsi="Lato"/>
          <w:color w:val="2c2c2c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color w:val="4d4d4d"/>
          <w:sz w:val="16"/>
          <w:szCs w:val="16"/>
          <w:rtl w:val="0"/>
        </w:rPr>
        <w:t xml:space="preserve">Full-Stack Developer  </w:t>
      </w:r>
      <w:r w:rsidDel="00000000" w:rsidR="00000000" w:rsidRPr="00000000">
        <w:rPr>
          <w:rFonts w:ascii="Lato" w:cs="Lato" w:eastAsia="Lato" w:hAnsi="Lato"/>
          <w:color w:val="2c2c2c"/>
          <w:sz w:val="16"/>
          <w:szCs w:val="16"/>
          <w:rtl w:val="0"/>
        </w:rPr>
        <w:t xml:space="preserve">• </w:t>
      </w:r>
      <w:r w:rsidDel="00000000" w:rsidR="00000000" w:rsidRPr="00000000">
        <w:rPr>
          <w:rFonts w:ascii="Lato" w:cs="Lato" w:eastAsia="Lato" w:hAnsi="Lato"/>
          <w:color w:val="4d4d4d"/>
          <w:sz w:val="16"/>
          <w:szCs w:val="16"/>
          <w:rtl w:val="0"/>
        </w:rPr>
        <w:t xml:space="preserve"> .NET Core &amp; Angular Specialist  </w:t>
      </w:r>
      <w:r w:rsidDel="00000000" w:rsidR="00000000" w:rsidRPr="00000000">
        <w:rPr>
          <w:rFonts w:ascii="Lato" w:cs="Lato" w:eastAsia="Lato" w:hAnsi="Lato"/>
          <w:color w:val="2c2c2c"/>
          <w:sz w:val="16"/>
          <w:szCs w:val="16"/>
          <w:rtl w:val="0"/>
        </w:rPr>
        <w:t xml:space="preserve">• </w:t>
      </w:r>
      <w:r w:rsidDel="00000000" w:rsidR="00000000" w:rsidRPr="00000000">
        <w:rPr>
          <w:rFonts w:ascii="Lato" w:cs="Lato" w:eastAsia="Lato" w:hAnsi="Lato"/>
          <w:color w:val="4d4d4d"/>
          <w:sz w:val="16"/>
          <w:szCs w:val="16"/>
          <w:rtl w:val="0"/>
        </w:rPr>
        <w:t xml:space="preserve">Tech Consultant at PwC India </w:t>
      </w:r>
      <w:r w:rsidDel="00000000" w:rsidR="00000000" w:rsidRPr="00000000">
        <w:rPr>
          <w:rFonts w:ascii="Lato" w:cs="Lato" w:eastAsia="Lato" w:hAnsi="Lato"/>
          <w:color w:val="2c2c2c"/>
          <w:sz w:val="16"/>
          <w:szCs w:val="16"/>
          <w:rtl w:val="0"/>
        </w:rPr>
        <w:t xml:space="preserve"> • </w:t>
      </w:r>
      <w:r w:rsidDel="00000000" w:rsidR="00000000" w:rsidRPr="00000000">
        <w:rPr>
          <w:rFonts w:ascii="Lato" w:cs="Lato" w:eastAsia="Lato" w:hAnsi="Lato"/>
          <w:color w:val="2c2c2c"/>
          <w:sz w:val="16"/>
          <w:szCs w:val="16"/>
          <w:rtl w:val="0"/>
        </w:rPr>
        <w:t xml:space="preserve">  </w:t>
      </w:r>
      <w:hyperlink r:id="rId6">
        <w:r w:rsidDel="00000000" w:rsidR="00000000" w:rsidRPr="00000000">
          <w:rPr>
            <w:rFonts w:ascii="Lato" w:cs="Lato" w:eastAsia="Lato" w:hAnsi="Lato"/>
            <w:color w:val="1155cc"/>
            <w:sz w:val="16"/>
            <w:szCs w:val="16"/>
            <w:rtl w:val="0"/>
          </w:rPr>
          <w:t xml:space="preserve">E-Mail</w:t>
        </w:r>
      </w:hyperlink>
      <w:r w:rsidDel="00000000" w:rsidR="00000000" w:rsidRPr="00000000">
        <w:rPr>
          <w:rFonts w:ascii="Lato" w:cs="Lato" w:eastAsia="Lato" w:hAnsi="Lato"/>
          <w:color w:val="2c2c2c"/>
          <w:sz w:val="16"/>
          <w:szCs w:val="16"/>
          <w:rtl w:val="0"/>
        </w:rPr>
        <w:t xml:space="preserve">  •  </w:t>
      </w:r>
      <w:hyperlink r:id="rId7">
        <w:r w:rsidDel="00000000" w:rsidR="00000000" w:rsidRPr="00000000">
          <w:rPr>
            <w:rFonts w:ascii="Lato" w:cs="Lato" w:eastAsia="Lato" w:hAnsi="Lato"/>
            <w:color w:val="2c2c2c"/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Lato" w:cs="Lato" w:eastAsia="Lato" w:hAnsi="Lato"/>
            <w:color w:val="1d48e6"/>
            <w:sz w:val="16"/>
            <w:szCs w:val="16"/>
            <w:rtl w:val="0"/>
          </w:rPr>
          <w:t xml:space="preserve">LinkedIn</w:t>
        </w:r>
      </w:hyperlink>
      <w:r w:rsidDel="00000000" w:rsidR="00000000" w:rsidRPr="00000000">
        <w:rPr>
          <w:rFonts w:ascii="Lato" w:cs="Lato" w:eastAsia="Lato" w:hAnsi="Lato"/>
          <w:color w:val="2c2c2c"/>
          <w:sz w:val="16"/>
          <w:szCs w:val="16"/>
          <w:rtl w:val="0"/>
        </w:rPr>
        <w:t xml:space="preserve">   •  </w:t>
      </w:r>
      <w:hyperlink r:id="rId9">
        <w:r w:rsidDel="00000000" w:rsidR="00000000" w:rsidRPr="00000000">
          <w:rPr>
            <w:rFonts w:ascii="Lato" w:cs="Lato" w:eastAsia="Lato" w:hAnsi="Lato"/>
            <w:color w:val="2c2c2c"/>
            <w:sz w:val="16"/>
            <w:szCs w:val="16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Lato" w:cs="Lato" w:eastAsia="Lato" w:hAnsi="Lato"/>
            <w:color w:val="1d48e6"/>
            <w:sz w:val="16"/>
            <w:szCs w:val="16"/>
            <w:rtl w:val="0"/>
          </w:rPr>
          <w:t xml:space="preserve">GitHub</w:t>
        </w:r>
      </w:hyperlink>
      <w:r w:rsidDel="00000000" w:rsidR="00000000" w:rsidRPr="00000000">
        <w:rPr>
          <w:rFonts w:ascii="Lato" w:cs="Lato" w:eastAsia="Lato" w:hAnsi="Lato"/>
          <w:color w:val="2c2c2c"/>
          <w:sz w:val="16"/>
          <w:szCs w:val="16"/>
          <w:rtl w:val="0"/>
        </w:rPr>
        <w:t xml:space="preserve">   •  </w:t>
      </w:r>
      <w:hyperlink r:id="rId11">
        <w:r w:rsidDel="00000000" w:rsidR="00000000" w:rsidRPr="00000000">
          <w:rPr>
            <w:rFonts w:ascii="Lato" w:cs="Lato" w:eastAsia="Lato" w:hAnsi="Lato"/>
            <w:color w:val="1155cc"/>
            <w:sz w:val="16"/>
            <w:szCs w:val="16"/>
            <w:rtl w:val="0"/>
          </w:rPr>
          <w:t xml:space="preserve"> Portfolio</w:t>
        </w:r>
      </w:hyperlink>
      <w:r w:rsidDel="00000000" w:rsidR="00000000" w:rsidRPr="00000000">
        <w:rPr>
          <w:rFonts w:ascii="Lato" w:cs="Lato" w:eastAsia="Lato" w:hAnsi="Lato"/>
          <w:color w:val="2c2c2c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Lato" w:cs="Lato" w:eastAsia="Lato" w:hAnsi="Lato"/>
          <w:b w:val="1"/>
          <w:bCs w:val="1"/>
          <w:color w:val="151e39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51e39"/>
          <w:sz w:val="17"/>
          <w:szCs w:val="17"/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Lato" w:cs="Lato" w:eastAsia="Lato" w:hAnsi="Lato"/>
          <w:color w:val="141414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High-impact Full-Stack Developer with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2.5+ years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 at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(PwC) India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, engineering scalable enterprise platforms using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Angular, .NET Core, C#, TypeScript, SQL Server, and Azure DevOps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. Architected and shipped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15+ live applications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 — from AI-powered microservices to multi-institution EdTech systems serving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50+ institutions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. Proven track record of boosting system throughput by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~40%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, cutting release cycles by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~35%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, and maintaining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98% on-time delivery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. B.Tech from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NIT Tiruchirappalli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 (Minor: Computer Applications).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Lato" w:cs="Lato" w:eastAsia="Lato" w:hAnsi="Lato"/>
          <w:color w:val="141414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Lato" w:cs="Lato" w:eastAsia="Lato" w:hAnsi="Lato"/>
          <w:b w:val="1"/>
          <w:bCs w:val="1"/>
          <w:color w:val="151e39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51e39"/>
          <w:sz w:val="17"/>
          <w:szCs w:val="17"/>
          <w:rtl w:val="0"/>
        </w:rPr>
        <w:t xml:space="preserve">TECHNICAL SKILLS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Front-End:       </w:t>
      </w: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Angular (v14+), TypeScript, JavaScript (ES6+), HTML5, CSS3, Bootstrap, Tailwind CSS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Back-End:        </w:t>
      </w: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.NET Core, C#, ASP.NET MVC, Web API (REST), Node.js, Microservices Architecture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Databases:        </w:t>
      </w: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SQL Server 2019, MongoDB, MySQL, PostgreSQL, Redis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DevOps/Cloud:  </w:t>
      </w: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Azure DevOps, CI/CD Pipelines, Git, GitHub Actions, Firebase, Linux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Tools:                </w:t>
      </w: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Visual Studio, VS Code, SSMS, Postman, Figma  |  Methods: Agile/Scrum, Waterfall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Lato" w:cs="Lato" w:eastAsia="Lato" w:hAnsi="Lato"/>
          <w:b w:val="1"/>
          <w:bCs w:val="1"/>
          <w:color w:val="151e39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51e39"/>
          <w:sz w:val="17"/>
          <w:szCs w:val="17"/>
          <w:rtl w:val="0"/>
        </w:rPr>
        <w:t xml:space="preserve">PROFESSIONAL EXPERIENCE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Lato" w:cs="Lato" w:eastAsia="Lato" w:hAnsi="Lato"/>
          <w:color w:val="4d4d4d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6"/>
          <w:szCs w:val="16"/>
          <w:rtl w:val="0"/>
        </w:rPr>
        <w:t xml:space="preserve">Associate (Tech Consultant) — (PwC), Kolkata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ab/>
        <w:t xml:space="preserve">                                                                </w:t>
      </w:r>
      <w:r w:rsidDel="00000000" w:rsidR="00000000" w:rsidRPr="00000000">
        <w:rPr>
          <w:rFonts w:ascii="Lato" w:cs="Lato" w:eastAsia="Lato" w:hAnsi="Lato"/>
          <w:color w:val="4d4d4d"/>
          <w:sz w:val="14"/>
          <w:szCs w:val="14"/>
          <w:rtl w:val="0"/>
        </w:rPr>
        <w:t xml:space="preserve">Jul 2023 – Present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Lato" w:cs="Lato" w:eastAsia="Lato" w:hAnsi="Lato"/>
          <w:i w:val="1"/>
          <w:iCs w:val="1"/>
          <w:color w:val="4d4d4d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d4d4d"/>
          <w:sz w:val="14"/>
          <w:szCs w:val="14"/>
          <w:rtl w:val="0"/>
        </w:rPr>
        <w:t xml:space="preserve">Full-Stack .NET &amp; Angular Development  |  Azure DevOps  |  SQL Server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Lato" w:cs="Lato" w:eastAsia="Lato" w:hAnsi="Lato"/>
          <w:i w:val="1"/>
          <w:iCs w:val="1"/>
          <w:color w:val="4d4d4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Lato" w:cs="Lato" w:eastAsia="Lato" w:hAnsi="Lato"/>
          <w:color w:val="4d4d4d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ACT (ASIA Charitable Trust) — Multi-Institution EdTech Platform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ab/>
        <w:t xml:space="preserve">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color w:val="4d4d4d"/>
          <w:sz w:val="14"/>
          <w:szCs w:val="14"/>
          <w:rtl w:val="0"/>
        </w:rPr>
        <w:t xml:space="preserve">Jul 2023 – Present</w:t>
      </w:r>
    </w:p>
    <w:p w:rsidR="00000000" w:rsidDel="00000000" w:rsidP="00000000" w:rsidRDefault="00000000" w:rsidRPr="00000000" w14:paraId="00000012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141414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•  Spearheaded full-stack development of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6+ enterprise modules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 (Academics, Reports, Payments, Library, Config, Transport) using .NET Core, Angular 14+, and SQL Server, powering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50+ educational institutions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 simultaneously.</w:t>
      </w:r>
    </w:p>
    <w:p w:rsidR="00000000" w:rsidDel="00000000" w:rsidP="00000000" w:rsidRDefault="00000000" w:rsidRPr="00000000" w14:paraId="00000013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141414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•  Engineered an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offline payment gateway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 with multi-layer secure validations and real-time transaction tracking, processing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10,000+ transactions/month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 with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99.5% accuracy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141414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•  Orchestrated end-to-end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CI/CD pipelines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 on Azure DevOps across staging &amp; production, slashing release cycle time by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~35%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 and eliminating manual deployment errors.</w:t>
      </w:r>
    </w:p>
    <w:p w:rsidR="00000000" w:rsidDel="00000000" w:rsidP="00000000" w:rsidRDefault="00000000" w:rsidRPr="00000000" w14:paraId="00000015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141414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•  Architected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20+ reusable, responsive UI components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, eliminating redundant code and accelerating front-end delivery by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~30%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 platform-wide.</w:t>
      </w:r>
    </w:p>
    <w:p w:rsidR="00000000" w:rsidDel="00000000" w:rsidP="00000000" w:rsidRDefault="00000000" w:rsidRPr="00000000" w14:paraId="00000016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141414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•  Optimized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complex SQL queries and stored procedures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, supercharging data retrieval speed by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~40%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 under concurrent multi-institution load.</w:t>
      </w:r>
    </w:p>
    <w:p w:rsidR="00000000" w:rsidDel="00000000" w:rsidP="00000000" w:rsidRDefault="00000000" w:rsidRPr="00000000" w14:paraId="00000017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141414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•  Drove client collaboration across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100+ sprint meetings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, translating ambiguous requirements into precise solutions with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98% on-time delivery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141414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Lato" w:cs="Lato" w:eastAsia="Lato" w:hAnsi="Lato"/>
          <w:color w:val="4d4d4d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Transport Management System — Finance &amp; Academics Integration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ab/>
        <w:t xml:space="preserve">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color w:val="4d4d4d"/>
          <w:sz w:val="14"/>
          <w:szCs w:val="14"/>
          <w:rtl w:val="0"/>
        </w:rPr>
        <w:t xml:space="preserve">Jan 2024 – Present</w:t>
      </w:r>
    </w:p>
    <w:p w:rsidR="00000000" w:rsidDel="00000000" w:rsidP="00000000" w:rsidRDefault="00000000" w:rsidRPr="00000000" w14:paraId="0000001A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141414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•  Designed and built a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full-scale Transport Management module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 for multi-campus colleges — route configuration, vehicle allocation, student-route mapping, and driver management end-to-end.</w:t>
      </w:r>
    </w:p>
    <w:p w:rsidR="00000000" w:rsidDel="00000000" w:rsidP="00000000" w:rsidRDefault="00000000" w:rsidRPr="00000000" w14:paraId="0000001B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141414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•  Integrated Transport billing with the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Finance Module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, automating fee calculation, instalment tracking, and reconciliation with Academic Fees — reducing manual accounting effort by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~60%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141414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•  Implemented role-based dashboards with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real-time route analytics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 and occupancy tracking, enabling administrators to optimize fleet utilization across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50+ campuses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141414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Lato" w:cs="Lato" w:eastAsia="Lato" w:hAnsi="Lato"/>
          <w:b w:val="1"/>
          <w:bCs w:val="1"/>
          <w:color w:val="151e39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51e39"/>
          <w:sz w:val="17"/>
          <w:szCs w:val="17"/>
          <w:rtl w:val="0"/>
        </w:rPr>
        <w:t xml:space="preserve">KEY PROJECTS &amp; LIVE DEPLOYMENTS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Lato" w:cs="Lato" w:eastAsia="Lato" w:hAnsi="Lato"/>
          <w:color w:val="4d4d4d"/>
          <w:sz w:val="14"/>
          <w:szCs w:val="14"/>
        </w:rPr>
      </w:pPr>
      <w:hyperlink r:id="rId12">
        <w:r w:rsidDel="00000000" w:rsidR="00000000" w:rsidRPr="00000000">
          <w:rPr>
            <w:rFonts w:ascii="Lato" w:cs="Lato" w:eastAsia="Lato" w:hAnsi="Lato"/>
            <w:b w:val="1"/>
            <w:bCs w:val="1"/>
            <w:color w:val="1155cc"/>
            <w:sz w:val="14"/>
            <w:szCs w:val="14"/>
            <w:rtl w:val="0"/>
          </w:rPr>
          <w:t xml:space="preserve">EdTech — RBI Grade-B Resources</w:t>
        </w:r>
      </w:hyperlink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ab/>
        <w:t xml:space="preserve">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color w:val="4d4d4d"/>
          <w:sz w:val="14"/>
          <w:szCs w:val="14"/>
          <w:rtl w:val="0"/>
        </w:rPr>
        <w:t xml:space="preserve">2024 – Present</w:t>
      </w:r>
    </w:p>
    <w:p w:rsidR="00000000" w:rsidDel="00000000" w:rsidP="00000000" w:rsidRDefault="00000000" w:rsidRPr="00000000" w14:paraId="00000020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•  Launched a comprehensive </w:t>
      </w:r>
      <w:r w:rsidDel="00000000" w:rsidR="00000000" w:rsidRPr="00000000">
        <w:rPr>
          <w:rFonts w:ascii="Lato" w:cs="Lato" w:eastAsia="Lato" w:hAnsi="Lato"/>
          <w:b w:val="1"/>
          <w:bCs w:val="1"/>
          <w:color w:val="2c2c2c"/>
          <w:sz w:val="14"/>
          <w:szCs w:val="14"/>
          <w:rtl w:val="0"/>
        </w:rPr>
        <w:t xml:space="preserve">RBI Grade-B exam prep platform</w:t>
      </w: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; curated study materials, practice modules, and structured learning paths for </w:t>
      </w:r>
      <w:r w:rsidDel="00000000" w:rsidR="00000000" w:rsidRPr="00000000">
        <w:rPr>
          <w:rFonts w:ascii="Lato" w:cs="Lato" w:eastAsia="Lato" w:hAnsi="Lato"/>
          <w:b w:val="1"/>
          <w:bCs w:val="1"/>
          <w:color w:val="2c2c2c"/>
          <w:sz w:val="14"/>
          <w:szCs w:val="14"/>
          <w:rtl w:val="0"/>
        </w:rPr>
        <w:t xml:space="preserve">active learners</w:t>
      </w: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. (Angular, HTML5, CSS3, JS)</w:t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Lato" w:cs="Lato" w:eastAsia="Lato" w:hAnsi="Lato"/>
          <w:color w:val="4d4d4d"/>
          <w:sz w:val="14"/>
          <w:szCs w:val="14"/>
        </w:rPr>
      </w:pPr>
      <w:hyperlink r:id="rId13">
        <w:r w:rsidDel="00000000" w:rsidR="00000000" w:rsidRPr="00000000">
          <w:rPr>
            <w:rFonts w:ascii="Lato" w:cs="Lato" w:eastAsia="Lato" w:hAnsi="Lato"/>
            <w:b w:val="1"/>
            <w:bCs w:val="1"/>
            <w:color w:val="1155cc"/>
            <w:sz w:val="14"/>
            <w:szCs w:val="14"/>
            <w:rtl w:val="0"/>
          </w:rPr>
          <w:t xml:space="preserve">E-Commerce</w:t>
        </w:r>
      </w:hyperlink>
      <w:r w:rsidDel="00000000" w:rsidR="00000000" w:rsidRPr="00000000">
        <w:rPr>
          <w:rFonts w:ascii="Lato" w:cs="Lato" w:eastAsia="Lato" w:hAnsi="Lato"/>
          <w:b w:val="1"/>
          <w:bCs w:val="1"/>
          <w:color w:val="2c2c2c"/>
          <w:sz w:val="14"/>
          <w:szCs w:val="14"/>
          <w:rtl w:val="0"/>
        </w:rPr>
        <w:t xml:space="preserve"> — </w:t>
      </w:r>
      <w:hyperlink r:id="rId14">
        <w:r w:rsidDel="00000000" w:rsidR="00000000" w:rsidRPr="00000000">
          <w:rPr>
            <w:rFonts w:ascii="Lato" w:cs="Lato" w:eastAsia="Lato" w:hAnsi="Lato"/>
            <w:b w:val="1"/>
            <w:bCs w:val="1"/>
            <w:color w:val="1155cc"/>
            <w:sz w:val="14"/>
            <w:szCs w:val="14"/>
            <w:rtl w:val="0"/>
          </w:rPr>
          <w:t xml:space="preserve">Furniture</w:t>
        </w:r>
      </w:hyperlink>
      <w:r w:rsidDel="00000000" w:rsidR="00000000" w:rsidRPr="00000000">
        <w:rPr>
          <w:rFonts w:ascii="Lato" w:cs="Lato" w:eastAsia="Lato" w:hAnsi="Lato"/>
          <w:b w:val="1"/>
          <w:bCs w:val="1"/>
          <w:color w:val="2c2c2c"/>
          <w:sz w:val="14"/>
          <w:szCs w:val="14"/>
          <w:rtl w:val="0"/>
        </w:rPr>
        <w:t xml:space="preserve">, </w:t>
      </w:r>
      <w:hyperlink r:id="rId15">
        <w:r w:rsidDel="00000000" w:rsidR="00000000" w:rsidRPr="00000000">
          <w:rPr>
            <w:rFonts w:ascii="Lato" w:cs="Lato" w:eastAsia="Lato" w:hAnsi="Lato"/>
            <w:b w:val="1"/>
            <w:bCs w:val="1"/>
            <w:color w:val="1155cc"/>
            <w:sz w:val="14"/>
            <w:szCs w:val="14"/>
            <w:rtl w:val="0"/>
          </w:rPr>
          <w:t xml:space="preserve">Business</w:t>
        </w:r>
      </w:hyperlink>
      <w:r w:rsidDel="00000000" w:rsidR="00000000" w:rsidRPr="00000000">
        <w:rPr>
          <w:rFonts w:ascii="Lato" w:cs="Lato" w:eastAsia="Lato" w:hAnsi="Lato"/>
          <w:b w:val="1"/>
          <w:bCs w:val="1"/>
          <w:color w:val="2c2c2c"/>
          <w:sz w:val="14"/>
          <w:szCs w:val="14"/>
          <w:rtl w:val="0"/>
        </w:rPr>
        <w:t xml:space="preserve"> &amp; </w:t>
      </w:r>
      <w:hyperlink r:id="rId16">
        <w:r w:rsidDel="00000000" w:rsidR="00000000" w:rsidRPr="00000000">
          <w:rPr>
            <w:rFonts w:ascii="Lato" w:cs="Lato" w:eastAsia="Lato" w:hAnsi="Lato"/>
            <w:b w:val="1"/>
            <w:bCs w:val="1"/>
            <w:color w:val="1155cc"/>
            <w:sz w:val="14"/>
            <w:szCs w:val="14"/>
            <w:rtl w:val="0"/>
          </w:rPr>
          <w:t xml:space="preserve">Personal Brand  </w:t>
        </w:r>
      </w:hyperlink>
      <w:r w:rsidDel="00000000" w:rsidR="00000000" w:rsidRPr="00000000">
        <w:rPr>
          <w:rFonts w:ascii="Lato" w:cs="Lato" w:eastAsia="Lato" w:hAnsi="Lato"/>
          <w:b w:val="1"/>
          <w:bCs w:val="1"/>
          <w:color w:val="2c2c2c"/>
          <w:sz w:val="14"/>
          <w:szCs w:val="14"/>
          <w:rtl w:val="0"/>
        </w:rPr>
        <w:t xml:space="preserve">                    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          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color w:val="4d4d4d"/>
          <w:sz w:val="14"/>
          <w:szCs w:val="14"/>
          <w:rtl w:val="0"/>
        </w:rPr>
        <w:t xml:space="preserve">2023 – Present</w:t>
      </w:r>
    </w:p>
    <w:p w:rsidR="00000000" w:rsidDel="00000000" w:rsidP="00000000" w:rsidRDefault="00000000" w:rsidRPr="00000000" w14:paraId="00000022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•  Delivered </w:t>
      </w:r>
      <w:r w:rsidDel="00000000" w:rsidR="00000000" w:rsidRPr="00000000">
        <w:rPr>
          <w:rFonts w:ascii="Lato" w:cs="Lato" w:eastAsia="Lato" w:hAnsi="Lato"/>
          <w:b w:val="1"/>
          <w:bCs w:val="1"/>
          <w:color w:val="2c2c2c"/>
          <w:sz w:val="14"/>
          <w:szCs w:val="14"/>
          <w:rtl w:val="0"/>
        </w:rPr>
        <w:t xml:space="preserve">3 production-grade</w:t>
      </w: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 e-commerce storefronts with responsive layouts, product catalogs, cart flows, and SEO — including Fertilizer Shop App and Mittika Herbal module. (HTML5, Tailwind, JS, Vercel)</w:t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Lato" w:cs="Lato" w:eastAsia="Lato" w:hAnsi="Lato"/>
          <w:color w:val="4d4d4d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2c2c2c"/>
          <w:sz w:val="14"/>
          <w:szCs w:val="14"/>
          <w:rtl w:val="0"/>
        </w:rPr>
        <w:t xml:space="preserve">AI &amp; Utility Apps — </w:t>
      </w:r>
      <w:hyperlink r:id="rId17">
        <w:r w:rsidDel="00000000" w:rsidR="00000000" w:rsidRPr="00000000">
          <w:rPr>
            <w:rFonts w:ascii="Lato" w:cs="Lato" w:eastAsia="Lato" w:hAnsi="Lato"/>
            <w:b w:val="1"/>
            <w:bCs w:val="1"/>
            <w:color w:val="1155cc"/>
            <w:sz w:val="14"/>
            <w:szCs w:val="14"/>
            <w:rtl w:val="0"/>
          </w:rPr>
          <w:t xml:space="preserve">Art Nexus</w:t>
        </w:r>
      </w:hyperlink>
      <w:r w:rsidDel="00000000" w:rsidR="00000000" w:rsidRPr="00000000">
        <w:rPr>
          <w:rFonts w:ascii="Lato" w:cs="Lato" w:eastAsia="Lato" w:hAnsi="Lato"/>
          <w:b w:val="1"/>
          <w:bCs w:val="1"/>
          <w:color w:val="2c2c2c"/>
          <w:sz w:val="14"/>
          <w:szCs w:val="14"/>
          <w:rtl w:val="0"/>
        </w:rPr>
        <w:t xml:space="preserve"> ,  </w:t>
      </w:r>
      <w:hyperlink r:id="rId18">
        <w:r w:rsidDel="00000000" w:rsidR="00000000" w:rsidRPr="00000000">
          <w:rPr>
            <w:rFonts w:ascii="Lato" w:cs="Lato" w:eastAsia="Lato" w:hAnsi="Lato"/>
            <w:b w:val="1"/>
            <w:bCs w:val="1"/>
            <w:color w:val="1155cc"/>
            <w:sz w:val="14"/>
            <w:szCs w:val="14"/>
            <w:rtl w:val="0"/>
          </w:rPr>
          <w:t xml:space="preserve">MCQ AI API</w:t>
        </w:r>
      </w:hyperlink>
      <w:r w:rsidDel="00000000" w:rsidR="00000000" w:rsidRPr="00000000">
        <w:rPr>
          <w:rFonts w:ascii="Lato" w:cs="Lato" w:eastAsia="Lato" w:hAnsi="Lato"/>
          <w:b w:val="1"/>
          <w:bCs w:val="1"/>
          <w:color w:val="2c2c2c"/>
          <w:sz w:val="14"/>
          <w:szCs w:val="14"/>
          <w:rtl w:val="0"/>
        </w:rPr>
        <w:t xml:space="preserve"> &amp;  </w:t>
      </w:r>
      <w:hyperlink r:id="rId19">
        <w:r w:rsidDel="00000000" w:rsidR="00000000" w:rsidRPr="00000000">
          <w:rPr>
            <w:rFonts w:ascii="Lato" w:cs="Lato" w:eastAsia="Lato" w:hAnsi="Lato"/>
            <w:b w:val="1"/>
            <w:bCs w:val="1"/>
            <w:color w:val="1155cc"/>
            <w:sz w:val="14"/>
            <w:szCs w:val="14"/>
            <w:rtl w:val="0"/>
          </w:rPr>
          <w:t xml:space="preserve">Zen Chat </w:t>
        </w:r>
      </w:hyperlink>
      <w:r w:rsidDel="00000000" w:rsidR="00000000" w:rsidRPr="00000000">
        <w:rPr>
          <w:rFonts w:ascii="Lato" w:cs="Lato" w:eastAsia="Lato" w:hAnsi="Lato"/>
          <w:b w:val="1"/>
          <w:bCs w:val="1"/>
          <w:color w:val="2c2c2c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4"/>
          <w:szCs w:val="14"/>
          <w:rtl w:val="0"/>
        </w:rPr>
        <w:t xml:space="preserve">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color w:val="4d4d4d"/>
          <w:sz w:val="14"/>
          <w:szCs w:val="14"/>
          <w:rtl w:val="0"/>
        </w:rPr>
        <w:t xml:space="preserve">2024 – Present</w:t>
      </w:r>
    </w:p>
    <w:p w:rsidR="00000000" w:rsidDel="00000000" w:rsidP="00000000" w:rsidRDefault="00000000" w:rsidRPr="00000000" w14:paraId="00000024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•  Deployed an </w:t>
      </w:r>
      <w:r w:rsidDel="00000000" w:rsidR="00000000" w:rsidRPr="00000000">
        <w:rPr>
          <w:rFonts w:ascii="Lato" w:cs="Lato" w:eastAsia="Lato" w:hAnsi="Lato"/>
          <w:b w:val="1"/>
          <w:bCs w:val="1"/>
          <w:color w:val="2c2c2c"/>
          <w:sz w:val="14"/>
          <w:szCs w:val="14"/>
          <w:rtl w:val="0"/>
        </w:rPr>
        <w:t xml:space="preserve">AI Assistance microservice API</w:t>
      </w: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 on Render, handling </w:t>
      </w:r>
      <w:r w:rsidDel="00000000" w:rsidR="00000000" w:rsidRPr="00000000">
        <w:rPr>
          <w:rFonts w:ascii="Lato" w:cs="Lato" w:eastAsia="Lato" w:hAnsi="Lato"/>
          <w:b w:val="1"/>
          <w:bCs w:val="1"/>
          <w:color w:val="2c2c2c"/>
          <w:sz w:val="14"/>
          <w:szCs w:val="14"/>
          <w:rtl w:val="0"/>
        </w:rPr>
        <w:t xml:space="preserve">500+ requests/day</w:t>
      </w: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; shipped </w:t>
      </w:r>
      <w:r w:rsidDel="00000000" w:rsidR="00000000" w:rsidRPr="00000000">
        <w:rPr>
          <w:rFonts w:ascii="Lato" w:cs="Lato" w:eastAsia="Lato" w:hAnsi="Lato"/>
          <w:b w:val="1"/>
          <w:bCs w:val="1"/>
          <w:color w:val="2c2c2c"/>
          <w:sz w:val="14"/>
          <w:szCs w:val="14"/>
          <w:rtl w:val="0"/>
        </w:rPr>
        <w:t xml:space="preserve">6+ utility apps</w:t>
      </w: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 (SIP Calculator, Sudoku, Zen Chat, Business Zone) on GitHub Pages &amp; Vercel. (Python, FastAPI, Angular, OpenAI)</w:t>
      </w:r>
    </w:p>
    <w:p w:rsidR="00000000" w:rsidDel="00000000" w:rsidP="00000000" w:rsidRDefault="00000000" w:rsidRPr="00000000" w14:paraId="00000025">
      <w:pPr>
        <w:spacing w:after="0" w:line="276" w:lineRule="auto"/>
        <w:ind w:left="220" w:firstLine="0"/>
        <w:jc w:val="both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Lato" w:cs="Lato" w:eastAsia="Lato" w:hAnsi="Lato"/>
          <w:b w:val="1"/>
          <w:bCs w:val="1"/>
          <w:color w:val="151e39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51e39"/>
          <w:sz w:val="17"/>
          <w:szCs w:val="17"/>
          <w:rtl w:val="0"/>
        </w:rPr>
        <w:t xml:space="preserve">EDUCATION</w:t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Lato" w:cs="Lato" w:eastAsia="Lato" w:hAnsi="Lato"/>
          <w:color w:val="4d4d4d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41414"/>
          <w:sz w:val="15"/>
          <w:szCs w:val="15"/>
          <w:rtl w:val="0"/>
        </w:rPr>
        <w:t xml:space="preserve">B.Tech — Chemical Engineering (Minor: Computer Applications)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color w:val="141414"/>
          <w:sz w:val="14"/>
          <w:szCs w:val="14"/>
          <w:rtl w:val="0"/>
        </w:rPr>
        <w:t xml:space="preserve">2019-2023 |  </w:t>
      </w:r>
      <w:r w:rsidDel="00000000" w:rsidR="00000000" w:rsidRPr="00000000">
        <w:rPr>
          <w:rFonts w:ascii="Lato" w:cs="Lato" w:eastAsia="Lato" w:hAnsi="Lato"/>
          <w:color w:val="4d4d4d"/>
          <w:sz w:val="14"/>
          <w:szCs w:val="14"/>
          <w:rtl w:val="0"/>
        </w:rPr>
        <w:t xml:space="preserve">NIT Tiruchirappalli, India</w:t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Lato" w:cs="Lato" w:eastAsia="Lato" w:hAnsi="Lato"/>
          <w:color w:val="4d4d4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Lato" w:cs="Lato" w:eastAsia="Lato" w:hAnsi="Lato"/>
          <w:b w:val="1"/>
          <w:bCs w:val="1"/>
          <w:color w:val="151e39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51e39"/>
          <w:sz w:val="17"/>
          <w:szCs w:val="17"/>
          <w:rtl w:val="0"/>
        </w:rPr>
        <w:t xml:space="preserve">CERTIFICATIONS &amp; TRAINING</w:t>
      </w:r>
    </w:p>
    <w:p w:rsidR="00000000" w:rsidDel="00000000" w:rsidP="00000000" w:rsidRDefault="00000000" w:rsidRPr="00000000" w14:paraId="0000002A">
      <w:pPr>
        <w:spacing w:after="0" w:line="276" w:lineRule="auto"/>
        <w:ind w:left="120" w:firstLine="0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•</w:t>
      </w: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 </w:t>
      </w:r>
      <w:hyperlink r:id="rId20">
        <w:r w:rsidDel="00000000" w:rsidR="00000000" w:rsidRPr="00000000">
          <w:rPr>
            <w:rFonts w:ascii="Lato" w:cs="Lato" w:eastAsia="Lato" w:hAnsi="Lato"/>
            <w:color w:val="1155cc"/>
            <w:sz w:val="14"/>
            <w:szCs w:val="14"/>
            <w:rtl w:val="0"/>
          </w:rPr>
          <w:t xml:space="preserve"> Generative AI for Marketing with Microsoft 365 Copilot (Professional Certificate).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ind w:left="120" w:firstLine="0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•  </w:t>
      </w:r>
      <w:hyperlink r:id="rId21">
        <w:r w:rsidDel="00000000" w:rsidR="00000000" w:rsidRPr="00000000">
          <w:rPr>
            <w:rFonts w:ascii="Lato" w:cs="Lato" w:eastAsia="Lato" w:hAnsi="Lato"/>
            <w:color w:val="1155cc"/>
            <w:sz w:val="14"/>
            <w:szCs w:val="14"/>
            <w:rtl w:val="0"/>
          </w:rPr>
          <w:t xml:space="preserve">Career Essentials in Generative AI — Microsoft &amp; LinkedIn.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ind w:left="120" w:firstLine="0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•  </w:t>
      </w:r>
      <w:hyperlink r:id="rId22">
        <w:r w:rsidDel="00000000" w:rsidR="00000000" w:rsidRPr="00000000">
          <w:rPr>
            <w:rFonts w:ascii="Lato" w:cs="Lato" w:eastAsia="Lato" w:hAnsi="Lato"/>
            <w:color w:val="1155cc"/>
            <w:sz w:val="14"/>
            <w:szCs w:val="14"/>
            <w:rtl w:val="0"/>
          </w:rPr>
          <w:t xml:space="preserve">Microsoft SQL Server 2019 Essential Training.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ind w:left="120" w:firstLine="0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•  </w:t>
      </w:r>
      <w:hyperlink r:id="rId23">
        <w:r w:rsidDel="00000000" w:rsidR="00000000" w:rsidRPr="00000000">
          <w:rPr>
            <w:rFonts w:ascii="Lato" w:cs="Lato" w:eastAsia="Lato" w:hAnsi="Lato"/>
            <w:color w:val="1155cc"/>
            <w:sz w:val="14"/>
            <w:szCs w:val="14"/>
            <w:rtl w:val="0"/>
          </w:rPr>
          <w:t xml:space="preserve">Software Architecture: Domain-Driven Design.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ind w:left="120" w:firstLine="0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•  </w:t>
      </w:r>
      <w:hyperlink r:id="rId24">
        <w:r w:rsidDel="00000000" w:rsidR="00000000" w:rsidRPr="00000000">
          <w:rPr>
            <w:rFonts w:ascii="Lato" w:cs="Lato" w:eastAsia="Lato" w:hAnsi="Lato"/>
            <w:color w:val="1155cc"/>
            <w:sz w:val="14"/>
            <w:szCs w:val="14"/>
            <w:rtl w:val="0"/>
          </w:rPr>
          <w:t xml:space="preserve">Career Essentials in GitHub Professional Certificate.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Lato" w:cs="Lato" w:eastAsia="Lato" w:hAnsi="Lato"/>
          <w:color w:val="2c2c2c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Lato" w:cs="Lato" w:eastAsia="Lato" w:hAnsi="Lato"/>
          <w:b w:val="1"/>
          <w:bCs w:val="1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17"/>
          <w:szCs w:val="17"/>
          <w:rtl w:val="0"/>
        </w:rPr>
        <w:t xml:space="preserve">EXTRACURRICULAR ACTIVITIES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Lato" w:cs="Lato" w:eastAsia="Lato" w:hAnsi="Lato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sz w:val="14"/>
          <w:szCs w:val="14"/>
          <w:rtl w:val="0"/>
        </w:rPr>
        <w:t xml:space="preserve">Actively participated in internal tech learning sessions, upscaling initiatives, and collaborative knowledge-sharing forums while contributing to team-building and innovation-driven activities.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51e39"/>
          <w:sz w:val="17"/>
          <w:szCs w:val="17"/>
          <w:rtl w:val="0"/>
        </w:rPr>
        <w:t xml:space="preserve">LANGUAGES </w:t>
      </w:r>
      <w:r w:rsidDel="00000000" w:rsidR="00000000" w:rsidRPr="00000000">
        <w:rPr>
          <w:rFonts w:ascii="Lato" w:cs="Lato" w:eastAsia="Lato" w:hAnsi="Lato"/>
          <w:color w:val="2c2c2c"/>
          <w:sz w:val="14"/>
          <w:szCs w:val="14"/>
          <w:rtl w:val="0"/>
        </w:rPr>
        <w:t xml:space="preserve">English (Fluent)   •   Hindi (Fluent)   •   Bengali (Native)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linkedin.com/learning/certificates/5c21110587dd08eb699c5c39e6af3e769e59f13a1f9bcc432bebb06defc13628" TargetMode="External"/><Relationship Id="rId11" Type="http://schemas.openxmlformats.org/officeDocument/2006/relationships/hyperlink" Target="https://adhikary-dipankar.github.io/adhikary-dipankar/" TargetMode="External"/><Relationship Id="rId22" Type="http://schemas.openxmlformats.org/officeDocument/2006/relationships/hyperlink" Target="https://www.linkedin.com/learning/certificates/80f634f5b76c9009104a59babce0563ec1bd7f4ede84829a6d4d289cb1578f34" TargetMode="External"/><Relationship Id="rId10" Type="http://schemas.openxmlformats.org/officeDocument/2006/relationships/hyperlink" Target="https://github.com/adhikary-dipankar" TargetMode="External"/><Relationship Id="rId21" Type="http://schemas.openxmlformats.org/officeDocument/2006/relationships/hyperlink" Target="https://www.linkedin.com/learning/certificates/e410289cdebb38292ac4c6b1f59c8969ff373deb2ad136a9870979eac9ca4218" TargetMode="External"/><Relationship Id="rId13" Type="http://schemas.openxmlformats.org/officeDocument/2006/relationships/hyperlink" Target="https://adhikary-dipankar.github.io/E-Commerce-2/" TargetMode="External"/><Relationship Id="rId24" Type="http://schemas.openxmlformats.org/officeDocument/2006/relationships/hyperlink" Target="https://www.linkedin.com/learning/certificates/7bb74f2d612edcc6c5740762fb2c0b28cef42e44288775f8aca6761f3ea5b62c" TargetMode="External"/><Relationship Id="rId12" Type="http://schemas.openxmlformats.org/officeDocument/2006/relationships/hyperlink" Target="https://adhikary-dipankar.github.io/rbi-grade-b-resources/" TargetMode="External"/><Relationship Id="rId23" Type="http://schemas.openxmlformats.org/officeDocument/2006/relationships/hyperlink" Target="https://www.linkedin.com/learning/certificates/8a312b2f94e8c542c0635810125b61769d895ee266ffde497b2f13ea71927ad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adhikary-dipankar" TargetMode="External"/><Relationship Id="rId15" Type="http://schemas.openxmlformats.org/officeDocument/2006/relationships/hyperlink" Target="https://adhikary-dipankar.github.io/hindustan-mould-tech/" TargetMode="External"/><Relationship Id="rId14" Type="http://schemas.openxmlformats.org/officeDocument/2006/relationships/hyperlink" Target="https://adhikary-dipankar.github.io/E-Shop-1/" TargetMode="External"/><Relationship Id="rId17" Type="http://schemas.openxmlformats.org/officeDocument/2006/relationships/hyperlink" Target="https://nexus-p1obbue13-idiomscode-7207s-projects.vercel.app/" TargetMode="External"/><Relationship Id="rId16" Type="http://schemas.openxmlformats.org/officeDocument/2006/relationships/hyperlink" Target="https://adhikary-dipankar.github.io/mittika-herbal/" TargetMode="External"/><Relationship Id="rId5" Type="http://schemas.openxmlformats.org/officeDocument/2006/relationships/styles" Target="styles.xml"/><Relationship Id="rId19" Type="http://schemas.openxmlformats.org/officeDocument/2006/relationships/hyperlink" Target="https://adhikary-dipankar.github.io/zen-gchat/" TargetMode="External"/><Relationship Id="rId6" Type="http://schemas.openxmlformats.org/officeDocument/2006/relationships/hyperlink" Target="http://d.adhikary.ai@gmail.com" TargetMode="External"/><Relationship Id="rId18" Type="http://schemas.openxmlformats.org/officeDocument/2006/relationships/hyperlink" Target="https://aiassistantapi.onrender.com/index.html" TargetMode="External"/><Relationship Id="rId7" Type="http://schemas.openxmlformats.org/officeDocument/2006/relationships/hyperlink" Target="https://linkedin.com/in/dipankar-adhikary" TargetMode="External"/><Relationship Id="rId8" Type="http://schemas.openxmlformats.org/officeDocument/2006/relationships/hyperlink" Target="https://linkedin.com/in/dipankar-adhikar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